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3E" w:rsidRDefault="00A92C3E" w:rsidP="00A92C3E">
      <w:pPr>
        <w:shd w:val="clear" w:color="auto" w:fill="FFFFFF"/>
        <w:spacing w:after="0" w:line="600" w:lineRule="atLeast"/>
        <w:outlineLvl w:val="0"/>
        <w:rPr>
          <w:rFonts w:ascii="Montserrat" w:eastAsia="Times New Roman" w:hAnsi="Montserrat" w:cs="Times New Roman"/>
          <w:color w:val="333333"/>
          <w:kern w:val="36"/>
          <w:sz w:val="45"/>
          <w:szCs w:val="45"/>
        </w:rPr>
      </w:pPr>
      <w:r>
        <w:rPr>
          <w:rFonts w:ascii="Montserrat" w:eastAsia="Times New Roman" w:hAnsi="Montserrat" w:cs="Times New Roman"/>
          <w:color w:val="333333"/>
          <w:kern w:val="36"/>
          <w:sz w:val="45"/>
          <w:szCs w:val="45"/>
        </w:rPr>
        <w:t xml:space="preserve">  </w:t>
      </w:r>
      <w:proofErr w:type="spellStart"/>
      <w:r w:rsidRPr="00A92C3E">
        <w:rPr>
          <w:rFonts w:ascii="Montserrat" w:eastAsia="Times New Roman" w:hAnsi="Montserrat" w:cs="Times New Roman"/>
          <w:color w:val="333333"/>
          <w:kern w:val="36"/>
          <w:sz w:val="45"/>
          <w:szCs w:val="45"/>
        </w:rPr>
        <w:t>Atribuţiile</w:t>
      </w:r>
      <w:proofErr w:type="spellEnd"/>
      <w:r w:rsidRPr="00A92C3E">
        <w:rPr>
          <w:rFonts w:ascii="Montserrat" w:eastAsia="Times New Roman" w:hAnsi="Montserrat" w:cs="Times New Roman"/>
          <w:color w:val="333333"/>
          <w:kern w:val="36"/>
          <w:sz w:val="45"/>
          <w:szCs w:val="45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kern w:val="36"/>
          <w:sz w:val="45"/>
          <w:szCs w:val="45"/>
        </w:rPr>
        <w:t>Consiliului</w:t>
      </w:r>
      <w:proofErr w:type="spellEnd"/>
      <w:r w:rsidRPr="00A92C3E">
        <w:rPr>
          <w:rFonts w:ascii="Montserrat" w:eastAsia="Times New Roman" w:hAnsi="Montserrat" w:cs="Times New Roman"/>
          <w:color w:val="333333"/>
          <w:kern w:val="36"/>
          <w:sz w:val="45"/>
          <w:szCs w:val="45"/>
        </w:rPr>
        <w:t xml:space="preserve"> Local conform art. 57 din OUG 57/2019 </w:t>
      </w:r>
      <w:proofErr w:type="spellStart"/>
      <w:r w:rsidRPr="00A92C3E">
        <w:rPr>
          <w:rFonts w:ascii="Montserrat" w:eastAsia="Times New Roman" w:hAnsi="Montserrat" w:cs="Times New Roman"/>
          <w:color w:val="333333"/>
          <w:kern w:val="36"/>
          <w:sz w:val="45"/>
          <w:szCs w:val="45"/>
        </w:rPr>
        <w:t>republicată</w:t>
      </w:r>
      <w:proofErr w:type="spellEnd"/>
    </w:p>
    <w:p w:rsidR="00A92C3E" w:rsidRPr="00A92C3E" w:rsidRDefault="00A92C3E" w:rsidP="00A92C3E">
      <w:pPr>
        <w:shd w:val="clear" w:color="auto" w:fill="FFFFFF"/>
        <w:spacing w:after="0" w:line="600" w:lineRule="atLeast"/>
        <w:outlineLvl w:val="0"/>
        <w:rPr>
          <w:rFonts w:ascii="Montserrat" w:eastAsia="Times New Roman" w:hAnsi="Montserrat" w:cs="Times New Roman"/>
          <w:color w:val="333333"/>
          <w:kern w:val="36"/>
          <w:sz w:val="45"/>
          <w:szCs w:val="45"/>
        </w:rPr>
      </w:pPr>
      <w:bookmarkStart w:id="0" w:name="_GoBack"/>
      <w:bookmarkEnd w:id="0"/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Art. 36. – (1)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Consiliul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local are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initiativa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hotaraste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conditiile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legii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toate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problemele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interes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local, cu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exceptia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celor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care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sunt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date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prin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lege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competenta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altor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autoritati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ale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administratiei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publice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locale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sau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centrale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.</w:t>
      </w:r>
    </w:p>
    <w:p w:rsidR="00A92C3E" w:rsidRPr="00A92C3E" w:rsidRDefault="00A92C3E" w:rsidP="00A92C3E">
      <w:pPr>
        <w:shd w:val="clear" w:color="auto" w:fill="FFFFFF"/>
        <w:spacing w:after="0" w:line="450" w:lineRule="atLeast"/>
        <w:outlineLvl w:val="3"/>
        <w:rPr>
          <w:rFonts w:ascii="Montserrat" w:eastAsia="Times New Roman" w:hAnsi="Montserrat" w:cs="Times New Roman"/>
          <w:color w:val="333333"/>
          <w:sz w:val="33"/>
          <w:szCs w:val="33"/>
        </w:rPr>
      </w:pPr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(2)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Consiliul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local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exercita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urmatoarele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categorii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atributii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: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a)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atributii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privind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organizarea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functionarea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aparatului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specialitate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al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primarului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ale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institutiilor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serviciilor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publice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interes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local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ale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societatilor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comerciale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regiilor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autonome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interes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local;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b)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atributii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privind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dezvoltarea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economico-sociala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mediu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a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comunei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orasului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sau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municipiului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c)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atributii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privind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administrarea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domeniului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public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privat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al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comunei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orasului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sau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municipiului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d)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atributii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privind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gestionarea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serviciilor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furnizate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catre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cetateni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e)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atributii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privind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cooperarea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interinstitutionala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plan intern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extern.</w:t>
      </w:r>
    </w:p>
    <w:p w:rsidR="00A92C3E" w:rsidRPr="00A92C3E" w:rsidRDefault="00A92C3E" w:rsidP="00A92C3E">
      <w:pPr>
        <w:shd w:val="clear" w:color="auto" w:fill="FFFFFF"/>
        <w:spacing w:after="0" w:line="450" w:lineRule="atLeast"/>
        <w:outlineLvl w:val="3"/>
        <w:rPr>
          <w:rFonts w:ascii="Montserrat" w:eastAsia="Times New Roman" w:hAnsi="Montserrat" w:cs="Times New Roman"/>
          <w:color w:val="333333"/>
          <w:sz w:val="33"/>
          <w:szCs w:val="33"/>
        </w:rPr>
      </w:pPr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(3) In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exercitarea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atributiilor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prevazute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la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alin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. (2) </w:t>
      </w:r>
      <w:proofErr w:type="gram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lit</w:t>
      </w:r>
      <w:proofErr w:type="gram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. </w:t>
      </w:r>
      <w:proofErr w:type="gram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a</w:t>
      </w:r>
      <w:proofErr w:type="gram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),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consiliul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local: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a)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aproba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statutul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comunei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orasului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sau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municipiului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precum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regulamentul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organizare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functionare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a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consiliului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local;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b)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aproba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conditiile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legii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la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propunerea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primarului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infiintarea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organizarea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statul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functii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ale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aparatului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specialitate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al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primarului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ale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institutiilor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serviciilor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publice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interes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local,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precum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reorganizarea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statul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functii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ale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regiilor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autonome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interes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local;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c)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exercita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numele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unitatii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administrativ-teritoriale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toate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drepturile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obligatiile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corespunzatoare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participatiilor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detinute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la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societati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comerciale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sau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regii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autonome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conditiile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legii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.</w:t>
      </w:r>
    </w:p>
    <w:p w:rsidR="00A92C3E" w:rsidRPr="00A92C3E" w:rsidRDefault="00A92C3E" w:rsidP="00A92C3E">
      <w:pPr>
        <w:shd w:val="clear" w:color="auto" w:fill="FFFFFF"/>
        <w:spacing w:after="0" w:line="450" w:lineRule="atLeast"/>
        <w:outlineLvl w:val="3"/>
        <w:rPr>
          <w:rFonts w:ascii="Montserrat" w:eastAsia="Times New Roman" w:hAnsi="Montserrat" w:cs="Times New Roman"/>
          <w:color w:val="333333"/>
          <w:sz w:val="33"/>
          <w:szCs w:val="33"/>
        </w:rPr>
      </w:pPr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(4) In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exercitarea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atributiilor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prevazute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la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alin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. (2) </w:t>
      </w:r>
      <w:proofErr w:type="gram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lit</w:t>
      </w:r>
      <w:proofErr w:type="gram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. b),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consiliul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local: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proofErr w:type="gramStart"/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a</w:t>
      </w:r>
      <w:proofErr w:type="gramEnd"/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)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aproba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la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propunerea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primarului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bugetul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local,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virarile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credite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modul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utilizare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a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rezervei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bugetare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contul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incheiere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a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exercitiului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bugetar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b)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aproba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la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propunerea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primarului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contractarea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/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sau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garantarea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imprumuturilor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precum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contractarea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datorie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publica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locala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prin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emisiuni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titluri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valoare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numele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unitatii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administrativ-teritoriale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conditiile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legii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c)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stabileste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aproba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impozitele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taxele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locale, 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conditiile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legii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d)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aproba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la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propunerea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primarului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documentatiile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tehnico-economice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pentru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lucrarile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investitii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interes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local, 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conditiile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legii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e)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aproba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strategiile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privind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dezvoltarea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economica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sociala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mediu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a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unitatii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administrativ-teritoriale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lastRenderedPageBreak/>
        <w:t>f)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asigura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realizarea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lucrarilor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masurile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necesare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implementarii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conformarii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cu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prevederile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angajamentelor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asumate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procesul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integrare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europeana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domeniul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protectiei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mediului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gospodaririi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apelor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pentru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serviciile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furnizate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cetatenilor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.</w:t>
      </w:r>
    </w:p>
    <w:p w:rsidR="00A92C3E" w:rsidRPr="00A92C3E" w:rsidRDefault="00A92C3E" w:rsidP="00A92C3E">
      <w:pPr>
        <w:shd w:val="clear" w:color="auto" w:fill="FFFFFF"/>
        <w:spacing w:after="0" w:line="450" w:lineRule="atLeast"/>
        <w:outlineLvl w:val="3"/>
        <w:rPr>
          <w:rFonts w:ascii="Montserrat" w:eastAsia="Times New Roman" w:hAnsi="Montserrat" w:cs="Times New Roman"/>
          <w:color w:val="333333"/>
          <w:sz w:val="33"/>
          <w:szCs w:val="33"/>
        </w:rPr>
      </w:pPr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(5) In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exercitarea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atributiilor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prevazute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la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alin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. (2) </w:t>
      </w:r>
      <w:proofErr w:type="gram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lit</w:t>
      </w:r>
      <w:proofErr w:type="gram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. c),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consiliul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local: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a)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hotaraste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darea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administrare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concesionarea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sau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inchirierea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bunurilor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proprietate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publica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a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comunei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orasului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sau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municipiului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dupa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caz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precum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a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serviciilor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publice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interes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local, 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conditiile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legii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b)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hotaraste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vanzarea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concesionarea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sau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inchirierea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bunurilor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proprietate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privata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a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comunei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orasului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sau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municipiului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dupa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caz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conditiile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legii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c)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avizeaza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sau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aproba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conditiile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legii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documentatiile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amenajare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a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teritoriului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urbanism ale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localitatilor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d)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atribuie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sau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schimba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conditiile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legii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denumiri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strazi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piete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obiective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interes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public local.</w:t>
      </w:r>
    </w:p>
    <w:p w:rsidR="00A92C3E" w:rsidRPr="00A92C3E" w:rsidRDefault="00A92C3E" w:rsidP="00A92C3E">
      <w:pPr>
        <w:shd w:val="clear" w:color="auto" w:fill="FFFFFF"/>
        <w:spacing w:after="0" w:line="450" w:lineRule="atLeast"/>
        <w:outlineLvl w:val="3"/>
        <w:rPr>
          <w:rFonts w:ascii="Montserrat" w:eastAsia="Times New Roman" w:hAnsi="Montserrat" w:cs="Times New Roman"/>
          <w:color w:val="333333"/>
          <w:sz w:val="33"/>
          <w:szCs w:val="33"/>
        </w:rPr>
      </w:pPr>
      <w:r w:rsidRPr="00A92C3E">
        <w:rPr>
          <w:rFonts w:ascii="Montserrat" w:eastAsia="Times New Roman" w:hAnsi="Montserrat" w:cs="Times New Roman"/>
          <w:b/>
          <w:bCs/>
          <w:color w:val="333333"/>
          <w:sz w:val="33"/>
          <w:szCs w:val="33"/>
        </w:rPr>
        <w:t>(6)</w:t>
      </w:r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 In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exercitarea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atributiilor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prevazute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la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alin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. (2) </w:t>
      </w:r>
      <w:proofErr w:type="gram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lit</w:t>
      </w:r>
      <w:proofErr w:type="gram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. </w:t>
      </w:r>
      <w:proofErr w:type="gram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d</w:t>
      </w:r>
      <w:proofErr w:type="gram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),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consiliul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local: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a)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asigura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potrivit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competentelor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sale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conditiile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legii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cadrul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necesar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pentru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furnizarea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serviciilor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publice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interes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local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privind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: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1.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educatia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2.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serviciile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sociale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pentru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protectia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copilului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a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persoanelor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cu handicap, a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persoanelor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varstnice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a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familiei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a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altor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persoane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sau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grupuri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aflate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nevoie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sociala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3.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sanatatea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4.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cultura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5.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tineretul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6.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sportul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7.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ordinea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publica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8.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situatiile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urgenta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9.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protectia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refacerea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mediului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10.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conservarea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restaurarea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punerea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valoare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a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monumentelor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istorice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arhitectura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a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parcurilor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gradinilor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publice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rezervatiilor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naturale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11.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dezvoltarea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urbana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12.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evidenta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persoanelor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13.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podurile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drumurile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publice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14.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serviciile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comunitare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utilitate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publica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: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alimentare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cu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apa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gaz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natural,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canalizare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salubrizare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energie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termica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iluminat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public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transport public local,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dupa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caz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15.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serviciile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urgenta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tip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salvamont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salvamar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prim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ajutor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16.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activitatile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administratie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social-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comunitara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17.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locuintele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sociale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celelalte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unitati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locative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aflate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proprietatea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unitatii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administrativ-teritoriale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sau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administrarea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18.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punerea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valoare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interesul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comunitatii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locale, a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resurselor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naturale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raza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unitatii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administrativ-teritoriale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19.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alte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servicii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publice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stabilite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prin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lege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b)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hotaraste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acordarea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unor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sporuri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altor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facilitati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potrivit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legii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personalului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sanitar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didactic;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lastRenderedPageBreak/>
        <w:t>c)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sprijina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conditiile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legii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activitatea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cultelor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religioase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d)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poate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solicita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informari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rapoarte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la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primar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viceprimar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la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sefii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organismelor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prestatoare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servicii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publice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utilitate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publica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interes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local;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e)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aproba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construirea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locuintelor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sociale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criteriile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pentru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repartizarea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locuintelor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sociale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a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utilitatilor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locative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aflate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proprietatea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sau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administrarea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f)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poate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solicita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informari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rapoarte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specifice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la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primar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la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sefii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organismelor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prestatoare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servicii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publice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utilitate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publica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interes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local.</w:t>
      </w:r>
    </w:p>
    <w:p w:rsidR="00A92C3E" w:rsidRPr="00A92C3E" w:rsidRDefault="00A92C3E" w:rsidP="00A92C3E">
      <w:pPr>
        <w:shd w:val="clear" w:color="auto" w:fill="FFFFFF"/>
        <w:spacing w:after="0" w:line="450" w:lineRule="atLeast"/>
        <w:outlineLvl w:val="3"/>
        <w:rPr>
          <w:rFonts w:ascii="Montserrat" w:eastAsia="Times New Roman" w:hAnsi="Montserrat" w:cs="Times New Roman"/>
          <w:color w:val="333333"/>
          <w:sz w:val="33"/>
          <w:szCs w:val="33"/>
        </w:rPr>
      </w:pPr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(7) In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exercitarea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atributiilor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prevazute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la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alin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. (2) </w:t>
      </w:r>
      <w:proofErr w:type="gram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lit</w:t>
      </w:r>
      <w:proofErr w:type="gram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. e),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consiliul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local: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a)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hotaraste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conditiile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legii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cooperarea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sau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asocierea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cu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persoane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juridice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romane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sau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straine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vederea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finantarii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realizarii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comun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a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unor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actiuni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lucrari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servicii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sau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proiecte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interes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public local;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b)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hotaraste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conditiile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legii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infratirea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comunei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orasului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sau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municipiului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cu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unitati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administrativ-teritoriale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alte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tari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;</w:t>
      </w:r>
    </w:p>
    <w:p w:rsidR="00A92C3E" w:rsidRPr="00A92C3E" w:rsidRDefault="00A92C3E" w:rsidP="00A92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747474"/>
          <w:sz w:val="24"/>
          <w:szCs w:val="24"/>
        </w:rPr>
      </w:pPr>
      <w:r w:rsidRPr="00A92C3E">
        <w:rPr>
          <w:rFonts w:ascii="Montserrat" w:eastAsia="Times New Roman" w:hAnsi="Montserrat" w:cs="Times New Roman"/>
          <w:b/>
          <w:bCs/>
          <w:color w:val="747474"/>
          <w:sz w:val="24"/>
          <w:szCs w:val="24"/>
        </w:rPr>
        <w:t>c)</w:t>
      </w:r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 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hotaraste</w:t>
      </w:r>
      <w:proofErr w:type="spellEnd"/>
      <w:proofErr w:type="gram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conditiile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legii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cooperarea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sau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asocierea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cu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alte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unitati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administrativ-teritoriale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tara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sau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din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strainatate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precum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aderarea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la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asociatii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nationale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internationale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ale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autoritatilor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administratiei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publice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locale, in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vederea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promovarii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unor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interese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comune</w:t>
      </w:r>
      <w:proofErr w:type="spellEnd"/>
      <w:r w:rsidRPr="00A92C3E">
        <w:rPr>
          <w:rFonts w:ascii="Montserrat" w:eastAsia="Times New Roman" w:hAnsi="Montserrat" w:cs="Times New Roman"/>
          <w:color w:val="747474"/>
          <w:sz w:val="24"/>
          <w:szCs w:val="24"/>
        </w:rPr>
        <w:t>.</w:t>
      </w:r>
    </w:p>
    <w:p w:rsidR="00A92C3E" w:rsidRPr="00A92C3E" w:rsidRDefault="00A92C3E" w:rsidP="00A92C3E">
      <w:pPr>
        <w:shd w:val="clear" w:color="auto" w:fill="FFFFFF"/>
        <w:spacing w:after="0" w:line="450" w:lineRule="atLeast"/>
        <w:outlineLvl w:val="3"/>
        <w:rPr>
          <w:rFonts w:ascii="Montserrat" w:eastAsia="Times New Roman" w:hAnsi="Montserrat" w:cs="Times New Roman"/>
          <w:color w:val="333333"/>
          <w:sz w:val="33"/>
          <w:szCs w:val="33"/>
        </w:rPr>
      </w:pPr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(8)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Consiliul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local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poate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conferi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persoanelor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fizice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romane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sau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straine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cu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merite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deosebite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titlul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cetatean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de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onoare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al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comunei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,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orasului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sau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municipiului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, in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baza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unui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regulament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propriu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. </w:t>
      </w:r>
      <w:proofErr w:type="spellStart"/>
      <w:proofErr w:type="gram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Prin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acest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regulament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se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stabilesc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si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conditiile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retragerii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titlului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conferit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.</w:t>
      </w:r>
      <w:proofErr w:type="gramEnd"/>
    </w:p>
    <w:p w:rsidR="00A92C3E" w:rsidRPr="00A92C3E" w:rsidRDefault="00A92C3E" w:rsidP="00A92C3E">
      <w:pPr>
        <w:shd w:val="clear" w:color="auto" w:fill="FFFFFF"/>
        <w:spacing w:after="0" w:line="450" w:lineRule="atLeast"/>
        <w:outlineLvl w:val="3"/>
        <w:rPr>
          <w:rFonts w:ascii="Montserrat" w:eastAsia="Times New Roman" w:hAnsi="Montserrat" w:cs="Times New Roman"/>
          <w:color w:val="333333"/>
          <w:sz w:val="33"/>
          <w:szCs w:val="33"/>
        </w:rPr>
      </w:pPr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(9)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Consiliul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local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indeplineste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orice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alte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atributii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stabilite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prin</w:t>
      </w:r>
      <w:proofErr w:type="spellEnd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proofErr w:type="spellStart"/>
      <w:r w:rsidRPr="00A92C3E">
        <w:rPr>
          <w:rFonts w:ascii="Montserrat" w:eastAsia="Times New Roman" w:hAnsi="Montserrat" w:cs="Times New Roman"/>
          <w:color w:val="333333"/>
          <w:sz w:val="33"/>
          <w:szCs w:val="33"/>
        </w:rPr>
        <w:t>lege</w:t>
      </w:r>
      <w:proofErr w:type="spellEnd"/>
    </w:p>
    <w:p w:rsidR="007856F6" w:rsidRDefault="007856F6"/>
    <w:sectPr w:rsidR="0078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3E"/>
    <w:rsid w:val="007856F6"/>
    <w:rsid w:val="00A9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2022-05-24T07:24:00Z</dcterms:created>
  <dcterms:modified xsi:type="dcterms:W3CDTF">2022-05-24T07:27:00Z</dcterms:modified>
</cp:coreProperties>
</file>